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EB6" w:rsidRDefault="00C04EB6">
      <w:pPr>
        <w:spacing w:after="90"/>
      </w:pPr>
      <w:bookmarkStart w:id="0" w:name="_GoBack"/>
      <w:bookmarkEnd w:id="0"/>
    </w:p>
    <w:p w:rsidR="00C04EB6" w:rsidRPr="005F6D5E" w:rsidRDefault="007F11A5" w:rsidP="005F6D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6D5E">
        <w:rPr>
          <w:rFonts w:ascii="Times New Roman" w:hAnsi="Times New Roman" w:cs="Times New Roman"/>
          <w:color w:val="000000"/>
          <w:sz w:val="24"/>
          <w:szCs w:val="24"/>
        </w:rPr>
        <w:t>На основу члана 3а став 4. Закона о порезу на добит правних лица ("Службени гласник РС", бр</w:t>
      </w:r>
      <w:r w:rsidR="005F6D5E" w:rsidRPr="005F6D5E">
        <w:rPr>
          <w:rFonts w:ascii="Times New Roman" w:hAnsi="Times New Roman" w:cs="Times New Roman"/>
          <w:color w:val="000000"/>
          <w:sz w:val="24"/>
          <w:szCs w:val="24"/>
        </w:rPr>
        <w:t>oj</w:t>
      </w:r>
      <w:r w:rsidRPr="005F6D5E">
        <w:rPr>
          <w:rFonts w:ascii="Times New Roman" w:hAnsi="Times New Roman" w:cs="Times New Roman"/>
          <w:color w:val="000000"/>
          <w:sz w:val="24"/>
          <w:szCs w:val="24"/>
        </w:rPr>
        <w:t xml:space="preserve"> 25/01, 80/02, 80/02 - др. закон, 43/03, 84/04, 18/10, 101/11 и 119/12), </w:t>
      </w:r>
    </w:p>
    <w:p w:rsidR="00C04EB6" w:rsidRDefault="007F11A5" w:rsidP="005F6D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5F6D5E">
        <w:rPr>
          <w:rFonts w:ascii="Times New Roman" w:hAnsi="Times New Roman" w:cs="Times New Roman"/>
          <w:color w:val="000000"/>
          <w:sz w:val="24"/>
          <w:szCs w:val="24"/>
        </w:rPr>
        <w:t>Министар финансија и привреде доноси</w:t>
      </w:r>
    </w:p>
    <w:p w:rsidR="005F6D5E" w:rsidRPr="005F6D5E" w:rsidRDefault="005F6D5E" w:rsidP="005F6D5E">
      <w:pPr>
        <w:spacing w:after="0" w:line="240" w:lineRule="auto"/>
        <w:ind w:firstLine="708"/>
        <w:jc w:val="both"/>
        <w:rPr>
          <w:lang w:val="sr-Cyrl-RS"/>
        </w:rPr>
      </w:pPr>
    </w:p>
    <w:p w:rsidR="00C04EB6" w:rsidRPr="005F6D5E" w:rsidRDefault="007F11A5" w:rsidP="005F6D5E">
      <w:pPr>
        <w:spacing w:after="0" w:line="240" w:lineRule="auto"/>
        <w:jc w:val="center"/>
        <w:rPr>
          <w:sz w:val="24"/>
          <w:szCs w:val="24"/>
        </w:rPr>
      </w:pPr>
      <w:r w:rsidRPr="005F6D5E">
        <w:rPr>
          <w:rFonts w:ascii="Times" w:hAnsi="Times"/>
          <w:b/>
          <w:color w:val="333333"/>
          <w:sz w:val="24"/>
          <w:szCs w:val="24"/>
        </w:rPr>
        <w:t xml:space="preserve">ПРАВИЛНИК </w:t>
      </w:r>
      <w:r w:rsidRPr="005F6D5E">
        <w:rPr>
          <w:sz w:val="24"/>
          <w:szCs w:val="24"/>
        </w:rPr>
        <w:br/>
      </w:r>
      <w:r w:rsidRPr="005F6D5E">
        <w:rPr>
          <w:rFonts w:ascii="Times" w:hAnsi="Times"/>
          <w:b/>
          <w:color w:val="333333"/>
          <w:sz w:val="24"/>
          <w:szCs w:val="24"/>
        </w:rPr>
        <w:t>О ЛИСТИ ЈУРИСДИКЦИЈА СА ПРЕФЕРЕНЦИЈАЛНИМ ПОРЕСКИМ СИСТЕМОМ</w:t>
      </w:r>
    </w:p>
    <w:p w:rsidR="00C04EB6" w:rsidRDefault="007F11A5" w:rsidP="005F6D5E">
      <w:pPr>
        <w:spacing w:after="0" w:line="240" w:lineRule="auto"/>
        <w:ind w:left="750"/>
        <w:jc w:val="center"/>
        <w:rPr>
          <w:rFonts w:ascii="Times" w:hAnsi="Times"/>
          <w:sz w:val="24"/>
          <w:szCs w:val="24"/>
          <w:lang w:val="sr-Cyrl-RS"/>
        </w:rPr>
      </w:pPr>
      <w:r w:rsidRPr="005F6D5E">
        <w:rPr>
          <w:rFonts w:ascii="Times" w:hAnsi="Times"/>
          <w:sz w:val="24"/>
          <w:szCs w:val="24"/>
        </w:rPr>
        <w:t>(</w:t>
      </w:r>
      <w:r w:rsidR="005F6D5E" w:rsidRPr="005F6D5E">
        <w:rPr>
          <w:rFonts w:ascii="Times" w:hAnsi="Times"/>
          <w:sz w:val="24"/>
          <w:szCs w:val="24"/>
        </w:rPr>
        <w:t>„</w:t>
      </w:r>
      <w:r w:rsidRPr="005F6D5E">
        <w:rPr>
          <w:rFonts w:ascii="Times" w:hAnsi="Times"/>
          <w:sz w:val="24"/>
          <w:szCs w:val="24"/>
        </w:rPr>
        <w:t>Сл</w:t>
      </w:r>
      <w:r w:rsidR="005F6D5E" w:rsidRPr="005F6D5E">
        <w:rPr>
          <w:rFonts w:ascii="Times" w:hAnsi="Times"/>
          <w:sz w:val="24"/>
          <w:szCs w:val="24"/>
          <w:lang w:val="sr-Cyrl-RS"/>
        </w:rPr>
        <w:t>ужбени</w:t>
      </w:r>
      <w:r w:rsidRPr="005F6D5E">
        <w:rPr>
          <w:rFonts w:ascii="Times" w:hAnsi="Times"/>
          <w:sz w:val="24"/>
          <w:szCs w:val="24"/>
        </w:rPr>
        <w:t xml:space="preserve"> гласник РС</w:t>
      </w:r>
      <w:r w:rsidR="005F6D5E" w:rsidRPr="005F6D5E">
        <w:rPr>
          <w:rFonts w:ascii="Times" w:hAnsi="Times"/>
          <w:sz w:val="24"/>
          <w:szCs w:val="24"/>
          <w:lang w:val="sr-Cyrl-RS"/>
        </w:rPr>
        <w:t>“,</w:t>
      </w:r>
      <w:r w:rsidR="005F6D5E" w:rsidRPr="005F6D5E">
        <w:rPr>
          <w:rFonts w:ascii="Times" w:hAnsi="Times"/>
          <w:sz w:val="24"/>
          <w:szCs w:val="24"/>
        </w:rPr>
        <w:t xml:space="preserve"> бр</w:t>
      </w:r>
      <w:r w:rsidR="005F6D5E" w:rsidRPr="005F6D5E">
        <w:rPr>
          <w:rFonts w:ascii="Times" w:hAnsi="Times"/>
          <w:sz w:val="24"/>
          <w:szCs w:val="24"/>
          <w:lang w:val="sr-Cyrl-RS"/>
        </w:rPr>
        <w:t>ој</w:t>
      </w:r>
      <w:r w:rsidR="005F6D5E" w:rsidRPr="005F6D5E">
        <w:rPr>
          <w:rFonts w:ascii="Times" w:hAnsi="Times"/>
          <w:sz w:val="24"/>
          <w:szCs w:val="24"/>
        </w:rPr>
        <w:t xml:space="preserve"> 122/12, 104/18</w:t>
      </w:r>
      <w:r w:rsidRPr="005F6D5E">
        <w:rPr>
          <w:rFonts w:ascii="Times" w:hAnsi="Times"/>
          <w:sz w:val="24"/>
          <w:szCs w:val="24"/>
        </w:rPr>
        <w:t>, 161/20 )</w:t>
      </w:r>
    </w:p>
    <w:p w:rsidR="005F6D5E" w:rsidRPr="005F6D5E" w:rsidRDefault="005F6D5E" w:rsidP="005F6D5E">
      <w:pPr>
        <w:spacing w:after="0" w:line="240" w:lineRule="auto"/>
        <w:ind w:left="750"/>
        <w:jc w:val="center"/>
        <w:rPr>
          <w:sz w:val="24"/>
          <w:szCs w:val="24"/>
          <w:lang w:val="sr-Cyrl-RS"/>
        </w:rPr>
      </w:pPr>
    </w:p>
    <w:p w:rsidR="00C04EB6" w:rsidRPr="005F6D5E" w:rsidRDefault="007F11A5" w:rsidP="005F6D5E">
      <w:pPr>
        <w:spacing w:after="0" w:line="240" w:lineRule="auto"/>
        <w:jc w:val="center"/>
      </w:pPr>
      <w:r w:rsidRPr="005F6D5E">
        <w:rPr>
          <w:rFonts w:ascii="Times" w:hAnsi="Times"/>
          <w:color w:val="000000"/>
        </w:rPr>
        <w:t>Члан 1.</w:t>
      </w:r>
    </w:p>
    <w:p w:rsidR="00C04EB6" w:rsidRDefault="007F11A5" w:rsidP="005F6D5E">
      <w:pPr>
        <w:spacing w:after="0" w:line="240" w:lineRule="auto"/>
        <w:ind w:firstLine="708"/>
        <w:jc w:val="both"/>
      </w:pPr>
      <w:r>
        <w:rPr>
          <w:rFonts w:ascii="Times" w:hAnsi="Times"/>
          <w:color w:val="000000"/>
        </w:rPr>
        <w:t xml:space="preserve">Овим правилником утврђује се Листа јурисдикција са преференцијалним пореским системом . </w:t>
      </w:r>
    </w:p>
    <w:p w:rsidR="005F6D5E" w:rsidRPr="00EF2677" w:rsidRDefault="007F11A5" w:rsidP="00EF2677">
      <w:pPr>
        <w:spacing w:after="0" w:line="240" w:lineRule="auto"/>
        <w:ind w:firstLine="708"/>
        <w:jc w:val="both"/>
        <w:rPr>
          <w:rFonts w:ascii="Times" w:hAnsi="Times"/>
          <w:color w:val="000000"/>
          <w:lang w:val="sr-Cyrl-RS"/>
        </w:rPr>
      </w:pPr>
      <w:r>
        <w:rPr>
          <w:rFonts w:ascii="Times" w:hAnsi="Times"/>
          <w:color w:val="000000"/>
        </w:rPr>
        <w:t>Листа из става 1. овог члана одштампана је уз овај правилник и чини његов саставни део.</w:t>
      </w:r>
    </w:p>
    <w:p w:rsidR="00C04EB6" w:rsidRPr="005F6D5E" w:rsidRDefault="007F11A5" w:rsidP="005F6D5E">
      <w:pPr>
        <w:spacing w:after="0" w:line="240" w:lineRule="auto"/>
        <w:jc w:val="center"/>
      </w:pPr>
      <w:r w:rsidRPr="005F6D5E">
        <w:rPr>
          <w:rFonts w:ascii="Times" w:hAnsi="Times"/>
          <w:color w:val="000000"/>
        </w:rPr>
        <w:t>Члан 2.</w:t>
      </w:r>
    </w:p>
    <w:p w:rsidR="00C04EB6" w:rsidRDefault="007F11A5" w:rsidP="005F6D5E">
      <w:pPr>
        <w:spacing w:after="0" w:line="240" w:lineRule="auto"/>
        <w:ind w:firstLine="708"/>
        <w:jc w:val="both"/>
      </w:pPr>
      <w:r>
        <w:rPr>
          <w:rFonts w:ascii="Times" w:hAnsi="Times"/>
          <w:color w:val="000000"/>
        </w:rPr>
        <w:t>Овај правилник ступа на снагу наредног дана од дана објављивања у "Службеном гласнику Републике Србије".</w:t>
      </w:r>
    </w:p>
    <w:p w:rsidR="00C04EB6" w:rsidRDefault="00C04EB6" w:rsidP="005F6D5E">
      <w:pPr>
        <w:spacing w:after="0" w:line="240" w:lineRule="auto"/>
        <w:jc w:val="both"/>
      </w:pP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b/>
          <w:color w:val="333333"/>
        </w:rPr>
        <w:t xml:space="preserve"> ЛИСТА ЈУРИСДИКЦИЈА СА ПРЕФЕРЕНЦИЈАЛНИМ ПОРЕСКИМ СИСТЕМОМ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1. Андора (Andorra),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2. Ангвила (Anguilla),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3. Антигва и Барбуда (Antigua and Barbuda),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4. Аруба (Aruba),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5. Бахами (Bahamas),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6. Бахреин (Bahrain),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7. Барбадос (Barbados),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8. Белизе (Belize),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9. Бермуда (Bermuda),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10. Британска девичанска острва (British Virgin Islands),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11. Кајманска острва (Cayman Islands),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12. Божићно острво (Christmas Island),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13. Кукова острва (Cook Islands),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14. Доминиканска Република (Dominican Republic),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15. Фокландска острва (Falkland Islands),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16. Фиџи (Fiji),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17. Гибралтар (Gibraltar),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18. Гренада (Grenada),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19. Гвам (Guam),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20. Гернзи (Guernsey), </w:t>
      </w:r>
    </w:p>
    <w:p w:rsidR="00C04EB6" w:rsidRPr="005F6D5E" w:rsidRDefault="007F11A5" w:rsidP="005F6D5E">
      <w:pPr>
        <w:tabs>
          <w:tab w:val="left" w:pos="3825"/>
        </w:tabs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21. Гвајана (Guyana), </w:t>
      </w:r>
      <w:r w:rsidR="005F6D5E" w:rsidRPr="005F6D5E">
        <w:rPr>
          <w:rFonts w:ascii="Times" w:hAnsi="Times"/>
          <w:color w:val="000000"/>
        </w:rPr>
        <w:tab/>
      </w:r>
    </w:p>
    <w:p w:rsidR="00C04EB6" w:rsidRPr="005F6D5E" w:rsidRDefault="007F11A5" w:rsidP="005F6D5E">
      <w:pPr>
        <w:spacing w:after="0" w:line="240" w:lineRule="auto"/>
        <w:jc w:val="both"/>
      </w:pPr>
      <w:r w:rsidRPr="005F6D5E">
        <w:rPr>
          <w:rFonts w:ascii="Times" w:hAnsi="Times"/>
          <w:color w:val="000000"/>
        </w:rPr>
        <w:t>22.  брисана ("Сл</w:t>
      </w:r>
      <w:r w:rsidR="005F6D5E">
        <w:rPr>
          <w:rFonts w:ascii="Times" w:hAnsi="Times"/>
          <w:color w:val="000000"/>
          <w:lang w:val="sr-Cyrl-RS"/>
        </w:rPr>
        <w:t>ужбени</w:t>
      </w:r>
      <w:r w:rsidRPr="005F6D5E">
        <w:rPr>
          <w:rFonts w:ascii="Times" w:hAnsi="Times"/>
          <w:color w:val="000000"/>
        </w:rPr>
        <w:t xml:space="preserve"> гласник РС", бр</w:t>
      </w:r>
      <w:r w:rsidR="005F6D5E">
        <w:rPr>
          <w:rFonts w:ascii="Times" w:hAnsi="Times"/>
          <w:color w:val="000000"/>
          <w:lang w:val="sr-Cyrl-RS"/>
        </w:rPr>
        <w:t>ој</w:t>
      </w:r>
      <w:r w:rsidRPr="005F6D5E">
        <w:rPr>
          <w:rFonts w:ascii="Times" w:hAnsi="Times"/>
          <w:color w:val="000000"/>
        </w:rPr>
        <w:t xml:space="preserve"> 161/20) 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23. Острво Мен (Isle of Man),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24. Џерси (Jersey),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25. Либерија (Liberia),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26. Лихтенштајн (Liechtenstein),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27. Макао (Macao),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28. Малдиви (Maldives),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29. Маршалска острва (Marshall Islands),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30. Маурицијус (Mauritius),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31. Монако (Monaco),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32. Монсерат (Monserrat),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33. Науру (Nauru),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34. Холандски Антили (Netherlands Antilles),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35. Ниуе (Niue),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lastRenderedPageBreak/>
        <w:t xml:space="preserve">36. Нормандска острва (Normand Isles),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37. Палау (Palau),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38. Панама (Panama),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39. Свети Китс и Невис (Saint Kitts and Nevis),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40. Света Луција (Saint Lucia),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41. Свети Винсент и Гренадини (Saint Vincent and the Grenadines),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42. Самоа (Samoa),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43. брисана ("Сл. гласник РС", бр. 104/18)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44. Сејшели (Seychelles),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45. Соломонска острва (Solomon Islands),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46. Тонга (Tonga),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47. Тринидад и Тобаго (Trinidad and Tobago),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48. Острва Туркс и Каикос (Turks and Caicos Islands),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49. Тувалу (Tuvalu),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50. Девичанска острва САД (US Virgin Islands), </w:t>
      </w:r>
    </w:p>
    <w:p w:rsidR="00C04EB6" w:rsidRDefault="007F11A5" w:rsidP="005F6D5E">
      <w:pPr>
        <w:spacing w:after="0" w:line="240" w:lineRule="auto"/>
        <w:jc w:val="both"/>
      </w:pPr>
      <w:r>
        <w:rPr>
          <w:rFonts w:ascii="Times" w:hAnsi="Times"/>
          <w:color w:val="000000"/>
        </w:rPr>
        <w:t xml:space="preserve">51. Вануату (Vanuatu). </w:t>
      </w:r>
    </w:p>
    <w:sectPr w:rsidR="00C04EB6" w:rsidSect="005F6D5E">
      <w:pgSz w:w="11907" w:h="16839" w:code="9"/>
      <w:pgMar w:top="108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B6"/>
    <w:rsid w:val="000467AF"/>
    <w:rsid w:val="003C6900"/>
    <w:rsid w:val="005F6D5E"/>
    <w:rsid w:val="007F11A5"/>
    <w:rsid w:val="008125DD"/>
    <w:rsid w:val="00C04EB6"/>
    <w:rsid w:val="00EF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ЈЕЛЕНА ИЛИЋ</dc:creator>
  <cp:lastModifiedBy>korisnik</cp:lastModifiedBy>
  <cp:revision>4</cp:revision>
  <cp:lastPrinted>2021-01-06T07:01:00Z</cp:lastPrinted>
  <dcterms:created xsi:type="dcterms:W3CDTF">2021-01-06T07:01:00Z</dcterms:created>
  <dcterms:modified xsi:type="dcterms:W3CDTF">2021-01-06T07:01:00Z</dcterms:modified>
</cp:coreProperties>
</file>